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71AD7" w14:textId="21CD0EA3" w:rsidR="00C401E2" w:rsidRDefault="00C401E2" w:rsidP="00F829CD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Raleway" w:eastAsia="Times New Roman" w:hAnsi="Raleway" w:cs="Times New Roman"/>
          <w:b/>
          <w:bCs/>
          <w:noProof/>
          <w:color w:val="000000"/>
          <w:kern w:val="0"/>
          <w:sz w:val="24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 wp14:anchorId="64FC3745" wp14:editId="4328DF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86564" cy="1074420"/>
            <wp:effectExtent l="0" t="0" r="4445" b="0"/>
            <wp:wrapSquare wrapText="bothSides"/>
            <wp:docPr id="1769247638" name="Picture 1" descr="A logo of a water droplet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247638" name="Picture 1" descr="A logo of a water droplet and a leaf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564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EMPLOYMENT OPPORTUNITY</w:t>
      </w:r>
    </w:p>
    <w:p w14:paraId="67DEE31E" w14:textId="4726B9F6" w:rsidR="00F829CD" w:rsidRPr="00F829CD" w:rsidRDefault="00F829CD" w:rsidP="00F829CD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Title: </w:t>
      </w:r>
      <w:r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Agriculture 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Stewardship Coordinator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br/>
      </w:r>
      <w:r w:rsidRPr="00F829CD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Supervisor: </w:t>
      </w:r>
      <w:r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Executive Director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br/>
      </w:r>
      <w:r w:rsidRPr="00F829CD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Location: </w:t>
      </w:r>
      <w:r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Sussex, NB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br/>
      </w:r>
      <w:r w:rsidRPr="00F829CD">
        <w:rPr>
          <w:rFonts w:ascii="Raleway" w:eastAsia="Times New Roman" w:hAnsi="Raleway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Job Classification: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 Full-time</w:t>
      </w:r>
    </w:p>
    <w:p w14:paraId="6CBBEFBB" w14:textId="52ACD648" w:rsidR="00F829CD" w:rsidRPr="00F829CD" w:rsidRDefault="00C401E2" w:rsidP="00F829CD">
      <w:pPr>
        <w:spacing w:before="240" w:after="240" w:line="240" w:lineRule="auto"/>
        <w:rPr>
          <w:rFonts w:ascii="Raleway" w:eastAsia="Times New Roman" w:hAnsi="Raleway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+++++++++++++++++++++++++++++++++++++++++++++++++++++++++++++++++++++</w:t>
      </w:r>
    </w:p>
    <w:p w14:paraId="00E8C01D" w14:textId="2096E887" w:rsidR="00F829CD" w:rsidRPr="00F829CD" w:rsidRDefault="00F829CD" w:rsidP="00F829CD">
      <w:pPr>
        <w:shd w:val="clear" w:color="auto" w:fill="FFFFFF"/>
        <w:spacing w:after="156" w:line="360" w:lineRule="atLeast"/>
        <w:outlineLvl w:val="1"/>
        <w:rPr>
          <w:rFonts w:ascii="Raleway" w:eastAsia="Times New Roman" w:hAnsi="Raleway" w:cs="Times New Roman"/>
          <w:color w:val="000000"/>
          <w:kern w:val="0"/>
          <w:sz w:val="45"/>
          <w:szCs w:val="45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45"/>
          <w:szCs w:val="45"/>
          <w:lang w:eastAsia="en-CA"/>
          <w14:ligatures w14:val="none"/>
        </w:rPr>
        <w:t xml:space="preserve">About </w:t>
      </w:r>
      <w:r>
        <w:rPr>
          <w:rFonts w:ascii="Raleway" w:eastAsia="Times New Roman" w:hAnsi="Raleway" w:cs="Times New Roman"/>
          <w:color w:val="000000"/>
          <w:kern w:val="0"/>
          <w:sz w:val="45"/>
          <w:szCs w:val="45"/>
          <w:lang w:eastAsia="en-CA"/>
          <w14:ligatures w14:val="none"/>
        </w:rPr>
        <w:t>KWRC</w:t>
      </w:r>
    </w:p>
    <w:p w14:paraId="0FB32039" w14:textId="77777777" w:rsidR="005A537F" w:rsidRDefault="0096420F" w:rsidP="005A537F">
      <w:pPr>
        <w:shd w:val="clear" w:color="auto" w:fill="FFFFFF"/>
        <w:spacing w:after="156" w:line="240" w:lineRule="auto"/>
        <w:outlineLvl w:val="1"/>
        <w:rPr>
          <w:rFonts w:ascii="Raleway" w:hAnsi="Raleway" w:cs="Open Sans"/>
          <w:color w:val="000000"/>
        </w:rPr>
      </w:pPr>
      <w:r w:rsidRPr="0096420F">
        <w:rPr>
          <w:rFonts w:ascii="Raleway" w:hAnsi="Raleway" w:cs="Open Sans"/>
          <w:color w:val="000000"/>
        </w:rPr>
        <w:t>The Kennebecasis Watershed Restoration Committee is a non-profit organization whose mission is to restore the Kennebecasis River Watershed back to a sustainable ecosystem. </w:t>
      </w:r>
    </w:p>
    <w:p w14:paraId="3F3A6CE7" w14:textId="76435224" w:rsidR="005A537F" w:rsidRPr="005A537F" w:rsidRDefault="005A537F" w:rsidP="005A537F">
      <w:pPr>
        <w:shd w:val="clear" w:color="auto" w:fill="FFFFFF"/>
        <w:spacing w:after="156" w:line="240" w:lineRule="auto"/>
        <w:outlineLvl w:val="1"/>
        <w:rPr>
          <w:rFonts w:ascii="Raleway" w:hAnsi="Raleway" w:cs="Open Sans"/>
          <w:color w:val="000000"/>
        </w:rPr>
      </w:pPr>
      <w:r w:rsidRPr="005A537F">
        <w:rPr>
          <w:rFonts w:ascii="Raleway" w:hAnsi="Raleway" w:cs="Open Sans"/>
          <w:color w:val="000000"/>
        </w:rPr>
        <w:t>The Kennebecasis Watershed Restoration Committee’s goals are to undertake strategic habitat restoration, educational and advisory initiatives, to promote public awareness and participation in the restoration of the Kennebecasis River Watershed.</w:t>
      </w:r>
    </w:p>
    <w:p w14:paraId="309F1407" w14:textId="3477E2C4" w:rsidR="0096420F" w:rsidRPr="0096420F" w:rsidRDefault="005A537F" w:rsidP="005A537F">
      <w:pPr>
        <w:shd w:val="clear" w:color="auto" w:fill="FFFFFF"/>
        <w:spacing w:after="156" w:line="240" w:lineRule="auto"/>
        <w:outlineLvl w:val="1"/>
        <w:rPr>
          <w:rFonts w:ascii="Raleway" w:hAnsi="Raleway" w:cs="Open Sans"/>
          <w:color w:val="000000"/>
        </w:rPr>
      </w:pPr>
      <w:r w:rsidRPr="005A537F">
        <w:rPr>
          <w:rFonts w:ascii="Raleway" w:hAnsi="Raleway" w:cs="Open Sans"/>
          <w:color w:val="000000"/>
        </w:rPr>
        <w:t>We work to support 3 main pillars that make up our organization - restoration, monitoring and education.</w:t>
      </w:r>
    </w:p>
    <w:p w14:paraId="453798BF" w14:textId="1DADD3B2" w:rsidR="00F829CD" w:rsidRPr="00F829CD" w:rsidRDefault="00F829CD" w:rsidP="00F829CD">
      <w:pPr>
        <w:shd w:val="clear" w:color="auto" w:fill="FFFFFF"/>
        <w:spacing w:after="156" w:line="360" w:lineRule="atLeast"/>
        <w:outlineLvl w:val="1"/>
        <w:rPr>
          <w:rFonts w:ascii="Raleway" w:eastAsia="Times New Roman" w:hAnsi="Raleway" w:cs="Times New Roman"/>
          <w:color w:val="000000"/>
          <w:kern w:val="0"/>
          <w:sz w:val="45"/>
          <w:szCs w:val="45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45"/>
          <w:szCs w:val="45"/>
          <w:lang w:eastAsia="en-CA"/>
          <w14:ligatures w14:val="none"/>
        </w:rPr>
        <w:t>Your Role</w:t>
      </w:r>
    </w:p>
    <w:p w14:paraId="000FFBFC" w14:textId="51A80B81" w:rsidR="005A537F" w:rsidRDefault="005A537F" w:rsidP="00F829CD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5A537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The </w:t>
      </w:r>
      <w:r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Kennebecasis Watershed Restoration Committee </w:t>
      </w:r>
      <w:r w:rsidRPr="005A537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is looking to add an Agricultural Stewardship </w:t>
      </w:r>
      <w:r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Coordinator</w:t>
      </w:r>
      <w:r w:rsidRPr="005A537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to their team. The Agricultural Stewardship </w:t>
      </w:r>
      <w:r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Coordinator</w:t>
      </w:r>
      <w:r w:rsidRPr="005A537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will</w:t>
      </w:r>
      <w:r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be an integral part of our team and </w:t>
      </w:r>
      <w:r w:rsidRPr="005A537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will be responsible for the implementation and communication of Best Management Practices in the agricultural community that will improve soil health</w:t>
      </w:r>
      <w:r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, improve biodiversity,</w:t>
      </w:r>
      <w:r w:rsidRPr="005A537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and reduce </w:t>
      </w:r>
      <w:r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nutrient</w:t>
      </w:r>
      <w:r w:rsidRPr="005A537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loading</w:t>
      </w:r>
      <w:r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within our watershed</w:t>
      </w:r>
      <w:r w:rsidRPr="005A537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. This position will involve a variety of education and outreach activities to engage the agricultural community in the </w:t>
      </w:r>
      <w:r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Kennebecasis</w:t>
      </w:r>
      <w:r w:rsidRPr="005A537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</w:t>
      </w:r>
      <w:r w:rsidRPr="00B115C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watershed such as the coordination</w:t>
      </w:r>
      <w:r w:rsidR="00B115CF" w:rsidRPr="00B115C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of</w:t>
      </w:r>
      <w:r w:rsidRPr="00B115C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carbon and soil health monitoring on farms</w:t>
      </w:r>
      <w:r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, communicating with farms on the implementation of BMPs,</w:t>
      </w:r>
      <w:r w:rsidRPr="005A537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hosting workshops, distributing outreach materials, and conducting site visits</w:t>
      </w:r>
      <w:r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and reporting</w:t>
      </w:r>
      <w:r w:rsidRPr="005A537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with landowners.</w:t>
      </w:r>
    </w:p>
    <w:p w14:paraId="00EBA2FE" w14:textId="23317F5D" w:rsidR="00F829CD" w:rsidRPr="00F829CD" w:rsidRDefault="00F829CD" w:rsidP="00F829CD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Land conservation monitoring obligations include extensive fieldwork conducting site visits to properties with </w:t>
      </w:r>
      <w:r w:rsidR="005A537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KWRC landowner agreements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, using technology to document observations during site visits, regular communication with rural landowners and desktop research and analysis using tools such as </w:t>
      </w:r>
      <w:r w:rsidR="005A537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G</w:t>
      </w:r>
      <w:r w:rsidR="00B115C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eo</w:t>
      </w:r>
      <w:r w:rsidR="005A537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NB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and </w:t>
      </w:r>
      <w:r w:rsidR="00B115C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other mapping </w:t>
      </w:r>
      <w:r w:rsidR="00C401E2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programs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to prepare detailed monitoring reports. The position will also support the </w:t>
      </w:r>
      <w:r w:rsidR="005A537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Restoration and Monitoring teams of the KWRC 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in maintaining stewardship policies and procedures, responding to requests for </w:t>
      </w:r>
      <w:r w:rsidR="005A537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riparian assessments, a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nd preparing baseline documentation reports or land management plans related to new conservation projects.</w:t>
      </w:r>
    </w:p>
    <w:p w14:paraId="6AD8A850" w14:textId="77777777" w:rsidR="00F829CD" w:rsidRPr="00F829CD" w:rsidRDefault="00F829CD" w:rsidP="00F829CD">
      <w:pPr>
        <w:shd w:val="clear" w:color="auto" w:fill="FFFFFF"/>
        <w:spacing w:after="156" w:line="360" w:lineRule="atLeast"/>
        <w:outlineLvl w:val="1"/>
        <w:rPr>
          <w:rFonts w:ascii="Raleway" w:eastAsia="Times New Roman" w:hAnsi="Raleway" w:cs="Times New Roman"/>
          <w:color w:val="000000"/>
          <w:kern w:val="0"/>
          <w:sz w:val="45"/>
          <w:szCs w:val="45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45"/>
          <w:szCs w:val="45"/>
          <w:lang w:eastAsia="en-CA"/>
          <w14:ligatures w14:val="none"/>
        </w:rPr>
        <w:lastRenderedPageBreak/>
        <w:t>Areas of Responsibility</w:t>
      </w:r>
    </w:p>
    <w:p w14:paraId="686321DF" w14:textId="77777777" w:rsidR="00A13AB2" w:rsidRDefault="00F829CD" w:rsidP="00F82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Lead and assist in conducting annual monitoring and stewardship visits to the </w:t>
      </w:r>
      <w:r w:rsidR="00A13AB2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6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0+</w:t>
      </w:r>
      <w:r w:rsidR="00A13AB2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restoration sites in the KWRC portfolio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14BDEE31" w14:textId="725A1461" w:rsidR="00F829CD" w:rsidRPr="00F829CD" w:rsidRDefault="00A13AB2" w:rsidP="00F82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Identify potential riparian stewardship sites within the watershed.</w:t>
      </w:r>
      <w:r w:rsidR="00F829CD"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 </w:t>
      </w:r>
    </w:p>
    <w:p w14:paraId="556786D2" w14:textId="32D52ED2" w:rsidR="00F829CD" w:rsidRPr="00F829CD" w:rsidRDefault="00F829CD" w:rsidP="00F82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Maintain a positive working relationship with landowners and </w:t>
      </w:r>
      <w:r w:rsidR="00A13AB2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leasees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through frequent communication and coordination.</w:t>
      </w:r>
    </w:p>
    <w:p w14:paraId="7FAC08E4" w14:textId="425FA770" w:rsidR="00F829CD" w:rsidRPr="00F829CD" w:rsidRDefault="00F829CD" w:rsidP="00F82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Prepare and support preparation of monitoring reports, including accurate and timely data entry </w:t>
      </w:r>
    </w:p>
    <w:p w14:paraId="05DE1488" w14:textId="450D9BDB" w:rsidR="00F829CD" w:rsidRPr="00F829CD" w:rsidRDefault="00F829CD" w:rsidP="00F82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Use </w:t>
      </w:r>
      <w:r w:rsidR="007A1DA4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free source mapping 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to prepare property maps, document </w:t>
      </w:r>
      <w:r w:rsidR="00C401E2"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photo points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and support other mapping and spatial analysis needs. </w:t>
      </w:r>
    </w:p>
    <w:p w14:paraId="33C66911" w14:textId="29629FCA" w:rsidR="00F829CD" w:rsidRPr="00F829CD" w:rsidRDefault="00F829CD" w:rsidP="00F82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Prepare detailed documentation and analyses to support the preparation of responses to landowner questions regarding</w:t>
      </w:r>
      <w:r w:rsidR="00B115C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</w:t>
      </w:r>
      <w:r w:rsidR="007A1DA4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riparian enhancement, biodiversity, funding programs and more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323688B4" w14:textId="77777777" w:rsidR="00F829CD" w:rsidRPr="00F829CD" w:rsidRDefault="00F829CD" w:rsidP="00F82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Assist in maintaining and updating monitoring and stewardship policies and procedures and support staff training on the same.</w:t>
      </w:r>
    </w:p>
    <w:p w14:paraId="712733CF" w14:textId="77777777" w:rsidR="00F829CD" w:rsidRPr="00F829CD" w:rsidRDefault="00F829CD" w:rsidP="00F82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Provide information and educate landowners about cost-share programs and land management practices that enhance wildlife habitat, restore water quality and/or improve agricultural productivity.</w:t>
      </w:r>
    </w:p>
    <w:p w14:paraId="07FB84EA" w14:textId="7D256330" w:rsidR="00F829CD" w:rsidRPr="00F829CD" w:rsidRDefault="00F829CD" w:rsidP="00F82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Collaborate with </w:t>
      </w:r>
      <w:r w:rsidR="007A1DA4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KWRC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communications staff on content for social media, email, publications, </w:t>
      </w:r>
      <w:r w:rsidR="007A1DA4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video, 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presentations, etc.</w:t>
      </w:r>
    </w:p>
    <w:p w14:paraId="5726AA19" w14:textId="31023AC8" w:rsidR="00F829CD" w:rsidRPr="00F829CD" w:rsidRDefault="00F829CD" w:rsidP="00F829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Attend occasional </w:t>
      </w:r>
      <w:r w:rsidR="007A1DA4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KWR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C and partner events and meetings.</w:t>
      </w:r>
    </w:p>
    <w:p w14:paraId="0158578E" w14:textId="6CC7D813" w:rsidR="00F829CD" w:rsidRPr="00F829CD" w:rsidRDefault="00F829CD" w:rsidP="00F829CD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The Stewardship Coordinator reports to </w:t>
      </w:r>
      <w:r w:rsidR="007A1DA4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KWR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C’s </w:t>
      </w:r>
      <w:r w:rsidR="007A1DA4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Executive </w:t>
      </w:r>
      <w:r w:rsidR="00B115C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Director but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will also work </w:t>
      </w:r>
      <w:r w:rsidR="007A1DA4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as part of the KWRC team which includes a restoration coordinator, a monitoring coordinator, biodiversity coordinator, and communications coordinator.  </w:t>
      </w:r>
      <w:r w:rsidR="007A1DA4" w:rsidRPr="00B115C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The KWRC promotes a team approach where everyone helps everyone to prop up the organization</w:t>
      </w:r>
      <w:r w:rsidR="007A1DA4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. </w:t>
      </w:r>
    </w:p>
    <w:p w14:paraId="3523873A" w14:textId="56290113" w:rsidR="00F829CD" w:rsidRPr="00F829CD" w:rsidRDefault="00F829CD" w:rsidP="00F829CD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In this position, the employee </w:t>
      </w:r>
      <w:r w:rsidR="007A1DA4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will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work in </w:t>
      </w:r>
      <w:r w:rsidR="007A1DA4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KWRC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’s office in </w:t>
      </w:r>
      <w:r w:rsidR="007A1DA4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Sussex, NB, Canada, 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or in a hybrid manner to be decided jointly with the supervisor. </w:t>
      </w:r>
    </w:p>
    <w:p w14:paraId="2F078F18" w14:textId="77777777" w:rsidR="00F829CD" w:rsidRPr="00F829CD" w:rsidRDefault="00F829CD" w:rsidP="00F829CD">
      <w:pPr>
        <w:shd w:val="clear" w:color="auto" w:fill="FFFFFF"/>
        <w:spacing w:after="156" w:line="360" w:lineRule="atLeast"/>
        <w:outlineLvl w:val="1"/>
        <w:rPr>
          <w:rFonts w:ascii="Raleway" w:eastAsia="Times New Roman" w:hAnsi="Raleway" w:cs="Times New Roman"/>
          <w:color w:val="000000"/>
          <w:kern w:val="0"/>
          <w:sz w:val="45"/>
          <w:szCs w:val="45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45"/>
          <w:szCs w:val="45"/>
          <w:lang w:eastAsia="en-CA"/>
          <w14:ligatures w14:val="none"/>
        </w:rPr>
        <w:t>Required Qualifications</w:t>
      </w:r>
    </w:p>
    <w:p w14:paraId="50095496" w14:textId="69FBDA81" w:rsidR="00F829CD" w:rsidRPr="00F829CD" w:rsidRDefault="00F829CD" w:rsidP="00F829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Bachelor’s degree</w:t>
      </w:r>
      <w:r w:rsidR="007A1DA4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in agriculture, forestry, natural resources, planning, public policy, environmental studies, or a related field. Equivalent professional work experience </w:t>
      </w:r>
      <w:r w:rsidR="00D01FA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in combination with other post secondary education 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may be considered in place of a bachelor’s degree.</w:t>
      </w:r>
    </w:p>
    <w:p w14:paraId="10FEDDEB" w14:textId="77777777" w:rsidR="00F829CD" w:rsidRPr="00F829CD" w:rsidRDefault="00F829CD" w:rsidP="00F829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Ability to work outdoors in a variety of weather conditions and terrains.</w:t>
      </w:r>
    </w:p>
    <w:p w14:paraId="1C942CE2" w14:textId="77777777" w:rsidR="00F829CD" w:rsidRPr="00F829CD" w:rsidRDefault="00F829CD" w:rsidP="00F829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Detail-oriented and excellent organizational skills.</w:t>
      </w:r>
    </w:p>
    <w:p w14:paraId="7B8A8987" w14:textId="3463BC9C" w:rsidR="00F829CD" w:rsidRPr="00F829CD" w:rsidRDefault="00F829CD" w:rsidP="00F829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Familiarity with </w:t>
      </w:r>
      <w:r w:rsidR="00D01FA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free source GIS applications</w:t>
      </w:r>
    </w:p>
    <w:p w14:paraId="0CCAFF6D" w14:textId="77777777" w:rsidR="00F829CD" w:rsidRPr="00F829CD" w:rsidRDefault="00F829CD" w:rsidP="00F829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Demonstrated strong communication skills, both written and oral.</w:t>
      </w:r>
    </w:p>
    <w:p w14:paraId="62B5A3FB" w14:textId="77777777" w:rsidR="00F829CD" w:rsidRDefault="00F829CD" w:rsidP="00F829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lastRenderedPageBreak/>
        <w:t>Knowledge and experience with Google Suite and/or Microsoft Office productivity software.</w:t>
      </w:r>
    </w:p>
    <w:p w14:paraId="5C9EE830" w14:textId="1418B897" w:rsidR="00D01FAD" w:rsidRPr="00F829CD" w:rsidRDefault="00D01FAD" w:rsidP="00F829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Knowledge of environmental and agricultural policy and regulations </w:t>
      </w:r>
      <w:r w:rsidR="00B115C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within New</w:t>
      </w:r>
      <w:r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Brunswick</w:t>
      </w:r>
    </w:p>
    <w:p w14:paraId="31FB029A" w14:textId="77777777" w:rsidR="00F829CD" w:rsidRPr="00F829CD" w:rsidRDefault="00F829CD" w:rsidP="00F829CD">
      <w:pPr>
        <w:shd w:val="clear" w:color="auto" w:fill="FFFFFF"/>
        <w:spacing w:after="156" w:line="360" w:lineRule="atLeast"/>
        <w:outlineLvl w:val="1"/>
        <w:rPr>
          <w:rFonts w:ascii="Raleway" w:eastAsia="Times New Roman" w:hAnsi="Raleway" w:cs="Times New Roman"/>
          <w:color w:val="000000"/>
          <w:kern w:val="0"/>
          <w:sz w:val="45"/>
          <w:szCs w:val="45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45"/>
          <w:szCs w:val="45"/>
          <w:lang w:eastAsia="en-CA"/>
          <w14:ligatures w14:val="none"/>
        </w:rPr>
        <w:t>Preferred Qualifications</w:t>
      </w:r>
    </w:p>
    <w:p w14:paraId="059F9A27" w14:textId="77777777" w:rsidR="00F829CD" w:rsidRPr="00F829CD" w:rsidRDefault="00F829CD" w:rsidP="00F829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1-2 years of work experience in agriculture, forestry, natural resources, planning, law or a related field.</w:t>
      </w:r>
    </w:p>
    <w:p w14:paraId="56E9733A" w14:textId="77777777" w:rsidR="00F829CD" w:rsidRPr="00F829CD" w:rsidRDefault="00F829CD" w:rsidP="00F829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Experience working with rural landowners.</w:t>
      </w:r>
    </w:p>
    <w:p w14:paraId="54F66697" w14:textId="77777777" w:rsidR="00F829CD" w:rsidRPr="00F829CD" w:rsidRDefault="00F829CD" w:rsidP="00F829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Familiarity with land management practices that enhance wildlife habitat, restore water quality, and/or improve agricultural productivity. </w:t>
      </w:r>
    </w:p>
    <w:p w14:paraId="73750BA3" w14:textId="77777777" w:rsidR="00F829CD" w:rsidRPr="00F829CD" w:rsidRDefault="00F829CD" w:rsidP="00F829CD">
      <w:pPr>
        <w:shd w:val="clear" w:color="auto" w:fill="FFFFFF"/>
        <w:spacing w:after="156" w:line="360" w:lineRule="atLeast"/>
        <w:outlineLvl w:val="1"/>
        <w:rPr>
          <w:rFonts w:ascii="Raleway" w:eastAsia="Times New Roman" w:hAnsi="Raleway" w:cs="Times New Roman"/>
          <w:color w:val="000000"/>
          <w:kern w:val="0"/>
          <w:sz w:val="45"/>
          <w:szCs w:val="45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45"/>
          <w:szCs w:val="45"/>
          <w:lang w:eastAsia="en-CA"/>
          <w14:ligatures w14:val="none"/>
        </w:rPr>
        <w:t>Working Conditions and Physical Demands</w:t>
      </w:r>
    </w:p>
    <w:p w14:paraId="6C4C551D" w14:textId="75504420" w:rsidR="00F829CD" w:rsidRPr="00F829CD" w:rsidRDefault="00F829CD" w:rsidP="00F829CD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This position will be completed in both an office environment and the outdoors. Office work requires extended sitting or standing and the use of a computer, keyboard, and mouse. Fieldwork is performed outdoors in all weather conditions, </w:t>
      </w:r>
      <w:r w:rsidR="00D01FA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may be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carried out alone, and may be physically demanding, including walking/hiking several miles over remote, rugged terrain, with a risk of exposure to natural hazards. Occasional lifting of materials up to 30 lbs is required. Occasional attendance at night or weekend events may be required.</w:t>
      </w:r>
    </w:p>
    <w:p w14:paraId="476A1EC3" w14:textId="77777777" w:rsidR="00F829CD" w:rsidRPr="00F829CD" w:rsidRDefault="00F829CD" w:rsidP="00F829CD">
      <w:pPr>
        <w:shd w:val="clear" w:color="auto" w:fill="FFFFFF"/>
        <w:spacing w:after="156" w:line="360" w:lineRule="atLeast"/>
        <w:outlineLvl w:val="1"/>
        <w:rPr>
          <w:rFonts w:ascii="Raleway" w:eastAsia="Times New Roman" w:hAnsi="Raleway" w:cs="Times New Roman"/>
          <w:color w:val="000000"/>
          <w:kern w:val="0"/>
          <w:sz w:val="45"/>
          <w:szCs w:val="45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45"/>
          <w:szCs w:val="45"/>
          <w:lang w:eastAsia="en-CA"/>
          <w14:ligatures w14:val="none"/>
        </w:rPr>
        <w:t>Compensation and Benefits</w:t>
      </w:r>
    </w:p>
    <w:p w14:paraId="4D2B07F7" w14:textId="59604F1F" w:rsidR="00F829CD" w:rsidRPr="00F829CD" w:rsidRDefault="00F829CD" w:rsidP="00F829CD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This position is a non-exempt / hourly position. Salary range of $2</w:t>
      </w:r>
      <w:r w:rsidR="00D01FA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0.50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to $2</w:t>
      </w:r>
      <w:r w:rsidR="00D01FA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4.00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per hour (equivalent to $4</w:t>
      </w:r>
      <w:r w:rsidR="00D01FA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1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,000 – $</w:t>
      </w:r>
      <w:r w:rsidR="00D01FA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48</w:t>
      </w:r>
      <w:r w:rsidRPr="00F829CD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,000 annually), commensurate with experience.</w:t>
      </w:r>
    </w:p>
    <w:p w14:paraId="06DD6281" w14:textId="6BACC8DB" w:rsidR="00F829CD" w:rsidRDefault="00D01FAD" w:rsidP="00F829CD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KWRC does not provide a benefits </w:t>
      </w:r>
      <w:r w:rsidR="00B115CF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package,</w:t>
      </w:r>
      <w:r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but we do offer other opportunities to help you maintain your health, wellness, and life balance.</w:t>
      </w:r>
    </w:p>
    <w:p w14:paraId="3ABDE0CE" w14:textId="216619A7" w:rsidR="00C401E2" w:rsidRPr="00F829CD" w:rsidRDefault="00C401E2" w:rsidP="00C401E2">
      <w:pPr>
        <w:shd w:val="clear" w:color="auto" w:fill="FFFFFF"/>
        <w:spacing w:after="156" w:line="360" w:lineRule="atLeast"/>
        <w:outlineLvl w:val="1"/>
        <w:rPr>
          <w:rFonts w:ascii="Raleway" w:eastAsia="Times New Roman" w:hAnsi="Raleway" w:cs="Times New Roman"/>
          <w:color w:val="000000"/>
          <w:kern w:val="0"/>
          <w:sz w:val="45"/>
          <w:szCs w:val="45"/>
          <w:lang w:eastAsia="en-CA"/>
          <w14:ligatures w14:val="none"/>
        </w:rPr>
      </w:pPr>
      <w:r>
        <w:rPr>
          <w:rFonts w:ascii="Raleway" w:eastAsia="Times New Roman" w:hAnsi="Raleway" w:cs="Times New Roman"/>
          <w:color w:val="000000"/>
          <w:kern w:val="0"/>
          <w:sz w:val="45"/>
          <w:szCs w:val="45"/>
          <w:lang w:eastAsia="en-CA"/>
          <w14:ligatures w14:val="none"/>
        </w:rPr>
        <w:t>How to Apply</w:t>
      </w:r>
    </w:p>
    <w:p w14:paraId="29CE5141" w14:textId="38A0B50E" w:rsidR="00C401E2" w:rsidRDefault="00C401E2" w:rsidP="00F829CD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To apply for this </w:t>
      </w:r>
      <w:r w:rsidR="0096785C"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>position,</w:t>
      </w:r>
      <w:r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send a cover letter and resume to </w:t>
      </w:r>
      <w:hyperlink r:id="rId6" w:history="1">
        <w:r w:rsidRPr="000B0FFB">
          <w:rPr>
            <w:rStyle w:val="Hyperlink"/>
            <w:rFonts w:ascii="Raleway" w:eastAsia="Times New Roman" w:hAnsi="Raleway" w:cs="Times New Roman"/>
            <w:kern w:val="0"/>
            <w:sz w:val="24"/>
            <w:szCs w:val="24"/>
            <w:lang w:eastAsia="en-CA"/>
            <w14:ligatures w14:val="none"/>
          </w:rPr>
          <w:t>ben.whalen@kennebecasisriver.org</w:t>
        </w:r>
      </w:hyperlink>
      <w:r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or drop off an application in person to 5 Moffett Ave, Un E, Sussex, NB, E4E 1E9.</w:t>
      </w:r>
    </w:p>
    <w:p w14:paraId="0C00DE6F" w14:textId="26288701" w:rsidR="00C401E2" w:rsidRPr="00F829CD" w:rsidRDefault="00C401E2" w:rsidP="00F829CD">
      <w:pPr>
        <w:shd w:val="clear" w:color="auto" w:fill="FFFFFF"/>
        <w:spacing w:after="375" w:line="240" w:lineRule="auto"/>
        <w:rPr>
          <w:rFonts w:ascii="Raleway" w:eastAsia="Times New Roman" w:hAnsi="Raleway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sectPr w:rsidR="00C401E2" w:rsidRPr="00F829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D5E89"/>
    <w:multiLevelType w:val="multilevel"/>
    <w:tmpl w:val="0692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232A7C"/>
    <w:multiLevelType w:val="multilevel"/>
    <w:tmpl w:val="27DA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FF380E"/>
    <w:multiLevelType w:val="multilevel"/>
    <w:tmpl w:val="8176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0C7E4F"/>
    <w:multiLevelType w:val="multilevel"/>
    <w:tmpl w:val="C93E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3353120">
    <w:abstractNumId w:val="1"/>
  </w:num>
  <w:num w:numId="2" w16cid:durableId="72165501">
    <w:abstractNumId w:val="0"/>
  </w:num>
  <w:num w:numId="3" w16cid:durableId="1752002253">
    <w:abstractNumId w:val="2"/>
  </w:num>
  <w:num w:numId="4" w16cid:durableId="544296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CD"/>
    <w:rsid w:val="001F1FA0"/>
    <w:rsid w:val="00221E26"/>
    <w:rsid w:val="004E75EB"/>
    <w:rsid w:val="00541D4D"/>
    <w:rsid w:val="005A537F"/>
    <w:rsid w:val="00661C77"/>
    <w:rsid w:val="00792ADF"/>
    <w:rsid w:val="007A1DA4"/>
    <w:rsid w:val="008065A8"/>
    <w:rsid w:val="00951FB1"/>
    <w:rsid w:val="0096420F"/>
    <w:rsid w:val="0096785C"/>
    <w:rsid w:val="009D1C36"/>
    <w:rsid w:val="00A13AB2"/>
    <w:rsid w:val="00B115CF"/>
    <w:rsid w:val="00C401E2"/>
    <w:rsid w:val="00CD2693"/>
    <w:rsid w:val="00D01FAD"/>
    <w:rsid w:val="00F8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68A1"/>
  <w15:chartTrackingRefBased/>
  <w15:docId w15:val="{DD6AB3A4-7CFC-4D4D-BE9B-7E0929DF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2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9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9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9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9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9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9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8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F829CD"/>
    <w:rPr>
      <w:b/>
      <w:bCs/>
    </w:rPr>
  </w:style>
  <w:style w:type="character" w:styleId="Hyperlink">
    <w:name w:val="Hyperlink"/>
    <w:basedOn w:val="DefaultParagraphFont"/>
    <w:uiPriority w:val="99"/>
    <w:unhideWhenUsed/>
    <w:rsid w:val="00F829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5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.whalen@kennebecasisrive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Riparian Rover</dc:creator>
  <cp:keywords/>
  <dc:description/>
  <cp:lastModifiedBy>Education Outreach</cp:lastModifiedBy>
  <cp:revision>2</cp:revision>
  <dcterms:created xsi:type="dcterms:W3CDTF">2025-01-06T18:21:00Z</dcterms:created>
  <dcterms:modified xsi:type="dcterms:W3CDTF">2025-01-06T18:21:00Z</dcterms:modified>
</cp:coreProperties>
</file>